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6095"/>
      </w:tblGrid>
      <w:tr w:rsidR="00C84B96" w:rsidRPr="00A06E8C" w:rsidTr="00C445CF">
        <w:trPr>
          <w:jc w:val="center"/>
        </w:trPr>
        <w:tc>
          <w:tcPr>
            <w:tcW w:w="3544" w:type="dxa"/>
            <w:tcBorders>
              <w:top w:val="nil"/>
              <w:left w:val="nil"/>
              <w:bottom w:val="nil"/>
              <w:right w:val="nil"/>
            </w:tcBorders>
          </w:tcPr>
          <w:p w:rsidR="00C84B96" w:rsidRPr="00AC4501" w:rsidRDefault="00C84B96" w:rsidP="00AC4501">
            <w:pPr>
              <w:spacing w:before="60"/>
              <w:jc w:val="center"/>
              <w:rPr>
                <w:color w:val="auto"/>
                <w:sz w:val="24"/>
                <w:szCs w:val="24"/>
              </w:rPr>
            </w:pPr>
            <w:r w:rsidRPr="00AC4501">
              <w:rPr>
                <w:color w:val="auto"/>
                <w:sz w:val="24"/>
                <w:szCs w:val="24"/>
              </w:rPr>
              <w:t>SỞ Y TẾ</w:t>
            </w:r>
          </w:p>
        </w:tc>
        <w:tc>
          <w:tcPr>
            <w:tcW w:w="6095" w:type="dxa"/>
            <w:tcBorders>
              <w:top w:val="nil"/>
              <w:left w:val="nil"/>
              <w:bottom w:val="nil"/>
              <w:right w:val="nil"/>
            </w:tcBorders>
          </w:tcPr>
          <w:p w:rsidR="00C84B96" w:rsidRPr="00AC4501" w:rsidRDefault="00C84B96" w:rsidP="00AC4501">
            <w:pPr>
              <w:spacing w:before="60"/>
              <w:jc w:val="center"/>
              <w:rPr>
                <w:b/>
                <w:bCs/>
                <w:color w:val="auto"/>
                <w:sz w:val="24"/>
                <w:szCs w:val="24"/>
              </w:rPr>
            </w:pPr>
            <w:r w:rsidRPr="00AC4501">
              <w:rPr>
                <w:b/>
                <w:bCs/>
                <w:color w:val="auto"/>
                <w:sz w:val="24"/>
                <w:szCs w:val="24"/>
              </w:rPr>
              <w:t>CỘNG HÒA XÃ HỘI CHỦ NGHĨA VIỆT NAM</w:t>
            </w:r>
          </w:p>
        </w:tc>
      </w:tr>
      <w:tr w:rsidR="00C84B96" w:rsidRPr="00A06E8C" w:rsidTr="00C445CF">
        <w:trPr>
          <w:jc w:val="center"/>
        </w:trPr>
        <w:tc>
          <w:tcPr>
            <w:tcW w:w="3544" w:type="dxa"/>
            <w:tcBorders>
              <w:top w:val="nil"/>
              <w:left w:val="nil"/>
              <w:bottom w:val="nil"/>
              <w:right w:val="nil"/>
            </w:tcBorders>
          </w:tcPr>
          <w:p w:rsidR="00C84B96" w:rsidRPr="00AC4501" w:rsidRDefault="00C84B96" w:rsidP="00AC4501">
            <w:pPr>
              <w:spacing w:before="60"/>
              <w:jc w:val="center"/>
              <w:rPr>
                <w:color w:val="auto"/>
                <w:sz w:val="24"/>
                <w:szCs w:val="24"/>
              </w:rPr>
            </w:pPr>
            <w:r w:rsidRPr="00AC4501">
              <w:rPr>
                <w:bCs/>
                <w:color w:val="auto"/>
                <w:sz w:val="24"/>
                <w:szCs w:val="24"/>
              </w:rPr>
              <w:t>THÀNH PHỐ HỒ CHÍ MINH</w:t>
            </w:r>
          </w:p>
        </w:tc>
        <w:tc>
          <w:tcPr>
            <w:tcW w:w="6095" w:type="dxa"/>
            <w:tcBorders>
              <w:top w:val="nil"/>
              <w:left w:val="nil"/>
              <w:bottom w:val="nil"/>
              <w:right w:val="nil"/>
            </w:tcBorders>
          </w:tcPr>
          <w:p w:rsidR="00C84B96" w:rsidRPr="00A06E8C" w:rsidRDefault="00C84B96" w:rsidP="00AC4501">
            <w:pPr>
              <w:spacing w:before="60"/>
              <w:ind w:firstLine="340"/>
              <w:jc w:val="center"/>
              <w:rPr>
                <w:b/>
                <w:bCs/>
                <w:color w:val="auto"/>
              </w:rPr>
            </w:pPr>
            <w:r w:rsidRPr="00A06E8C">
              <w:rPr>
                <w:b/>
                <w:bCs/>
                <w:color w:val="auto"/>
              </w:rPr>
              <w:t>Độc lập - Tự do - Hạnh phúc</w:t>
            </w:r>
          </w:p>
        </w:tc>
      </w:tr>
      <w:tr w:rsidR="00C84B96" w:rsidRPr="00A06E8C" w:rsidTr="00C445CF">
        <w:trPr>
          <w:jc w:val="center"/>
        </w:trPr>
        <w:tc>
          <w:tcPr>
            <w:tcW w:w="3544" w:type="dxa"/>
            <w:tcBorders>
              <w:top w:val="nil"/>
              <w:left w:val="nil"/>
              <w:bottom w:val="nil"/>
              <w:right w:val="nil"/>
            </w:tcBorders>
          </w:tcPr>
          <w:p w:rsidR="00C84B96" w:rsidRPr="00AC4501" w:rsidRDefault="00C84B96" w:rsidP="00AC4501">
            <w:pPr>
              <w:spacing w:before="60"/>
              <w:jc w:val="center"/>
              <w:rPr>
                <w:b/>
                <w:bCs/>
                <w:color w:val="auto"/>
                <w:sz w:val="24"/>
                <w:szCs w:val="24"/>
              </w:rPr>
            </w:pPr>
            <w:r w:rsidRPr="00AC4501">
              <w:rPr>
                <w:b/>
                <w:bCs/>
                <w:color w:val="auto"/>
                <w:sz w:val="24"/>
                <w:szCs w:val="24"/>
              </w:rPr>
              <w:t>BỆNH VIỆN TỪ DŨ</w:t>
            </w:r>
          </w:p>
        </w:tc>
        <w:tc>
          <w:tcPr>
            <w:tcW w:w="6095" w:type="dxa"/>
            <w:tcBorders>
              <w:top w:val="nil"/>
              <w:left w:val="nil"/>
              <w:bottom w:val="nil"/>
              <w:right w:val="nil"/>
            </w:tcBorders>
          </w:tcPr>
          <w:p w:rsidR="00C84B96" w:rsidRPr="00A06E8C" w:rsidRDefault="00C84B96" w:rsidP="00C445CF">
            <w:pPr>
              <w:ind w:firstLine="340"/>
              <w:jc w:val="center"/>
              <w:rPr>
                <w:color w:val="auto"/>
              </w:rPr>
            </w:pPr>
            <w:r w:rsidRPr="00A06E8C">
              <w:rPr>
                <w:b/>
                <w:bCs/>
                <w:noProof/>
                <w:color w:val="auto"/>
                <w:lang w:val="vi-VN" w:eastAsia="vi-VN"/>
              </w:rPr>
              <mc:AlternateContent>
                <mc:Choice Requires="wps">
                  <w:drawing>
                    <wp:anchor distT="0" distB="0" distL="114300" distR="114300" simplePos="0" relativeHeight="251660288" behindDoc="0" locked="0" layoutInCell="1" allowOverlap="1">
                      <wp:simplePos x="0" y="0"/>
                      <wp:positionH relativeFrom="column">
                        <wp:posOffset>987425</wp:posOffset>
                      </wp:positionH>
                      <wp:positionV relativeFrom="paragraph">
                        <wp:posOffset>1270</wp:posOffset>
                      </wp:positionV>
                      <wp:extent cx="1977390" cy="0"/>
                      <wp:effectExtent l="5715" t="5715" r="762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1763D"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75pt,.1pt" to="23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vrM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"/>
                  </w:pict>
                </mc:Fallback>
              </mc:AlternateContent>
            </w:r>
          </w:p>
        </w:tc>
      </w:tr>
      <w:tr w:rsidR="00C84B96" w:rsidRPr="00A06E8C" w:rsidTr="00C445CF">
        <w:trPr>
          <w:trHeight w:val="234"/>
          <w:jc w:val="center"/>
        </w:trPr>
        <w:tc>
          <w:tcPr>
            <w:tcW w:w="3544" w:type="dxa"/>
            <w:tcBorders>
              <w:top w:val="nil"/>
              <w:left w:val="nil"/>
              <w:bottom w:val="nil"/>
              <w:right w:val="nil"/>
            </w:tcBorders>
            <w:vAlign w:val="bottom"/>
          </w:tcPr>
          <w:p w:rsidR="00C84B96" w:rsidRPr="00A06E8C" w:rsidRDefault="00C84B96" w:rsidP="00AC4501">
            <w:pPr>
              <w:spacing w:before="240"/>
              <w:jc w:val="center"/>
              <w:rPr>
                <w:bCs/>
                <w:color w:val="auto"/>
              </w:rPr>
            </w:pPr>
            <w:r w:rsidRPr="00A06E8C">
              <w:rPr>
                <w:bCs/>
                <w:noProof/>
                <w:color w:val="auto"/>
                <w:lang w:val="vi-VN" w:eastAsia="vi-VN"/>
              </w:rPr>
              <mc:AlternateContent>
                <mc:Choice Requires="wps">
                  <w:drawing>
                    <wp:anchor distT="0" distB="0" distL="114300" distR="114300" simplePos="0" relativeHeight="251661312" behindDoc="0" locked="0" layoutInCell="1" allowOverlap="1">
                      <wp:simplePos x="0" y="0"/>
                      <wp:positionH relativeFrom="column">
                        <wp:posOffset>676910</wp:posOffset>
                      </wp:positionH>
                      <wp:positionV relativeFrom="paragraph">
                        <wp:posOffset>15240</wp:posOffset>
                      </wp:positionV>
                      <wp:extent cx="791845" cy="0"/>
                      <wp:effectExtent l="6985" t="9525" r="1079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4FC0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3pt,1.2pt" to="115.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bED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"/>
                  </w:pict>
                </mc:Fallback>
              </mc:AlternateContent>
            </w:r>
            <w:r w:rsidRPr="00A06E8C">
              <w:rPr>
                <w:bCs/>
                <w:color w:val="auto"/>
              </w:rPr>
              <w:t>Số:</w:t>
            </w:r>
            <w:r>
              <w:rPr>
                <w:bCs/>
                <w:color w:val="auto"/>
              </w:rPr>
              <w:t xml:space="preserve">          </w:t>
            </w:r>
            <w:r w:rsidRPr="00A06E8C">
              <w:rPr>
                <w:bCs/>
                <w:color w:val="auto"/>
              </w:rPr>
              <w:t>/QĐ-BV</w:t>
            </w:r>
            <w:r>
              <w:rPr>
                <w:bCs/>
                <w:color w:val="auto"/>
              </w:rPr>
              <w:t>TD</w:t>
            </w:r>
          </w:p>
        </w:tc>
        <w:tc>
          <w:tcPr>
            <w:tcW w:w="6095" w:type="dxa"/>
            <w:tcBorders>
              <w:top w:val="nil"/>
              <w:left w:val="nil"/>
              <w:bottom w:val="nil"/>
              <w:right w:val="nil"/>
            </w:tcBorders>
            <w:vAlign w:val="bottom"/>
          </w:tcPr>
          <w:p w:rsidR="00C84B96" w:rsidRPr="00A06E8C" w:rsidRDefault="00C84B96" w:rsidP="00C445CF">
            <w:pPr>
              <w:ind w:firstLine="340"/>
              <w:jc w:val="center"/>
              <w:rPr>
                <w:bCs/>
                <w:i/>
                <w:noProof/>
                <w:color w:val="auto"/>
              </w:rPr>
            </w:pPr>
            <w:r w:rsidRPr="00A06E8C">
              <w:rPr>
                <w:bCs/>
                <w:i/>
                <w:noProof/>
                <w:color w:val="auto"/>
                <w:sz w:val="24"/>
              </w:rPr>
              <w:t>Thành phố Hồ Chí Minh, ngày</w:t>
            </w:r>
            <w:r>
              <w:rPr>
                <w:bCs/>
                <w:i/>
                <w:noProof/>
                <w:color w:val="auto"/>
                <w:sz w:val="24"/>
              </w:rPr>
              <w:t xml:space="preserve">      </w:t>
            </w:r>
            <w:r w:rsidRPr="00A06E8C">
              <w:rPr>
                <w:bCs/>
                <w:i/>
                <w:noProof/>
                <w:color w:val="auto"/>
                <w:sz w:val="24"/>
              </w:rPr>
              <w:t>tháng</w:t>
            </w:r>
            <w:r>
              <w:rPr>
                <w:bCs/>
                <w:i/>
                <w:noProof/>
                <w:color w:val="auto"/>
                <w:sz w:val="24"/>
              </w:rPr>
              <w:t xml:space="preserve">      </w:t>
            </w:r>
            <w:r w:rsidRPr="00A06E8C">
              <w:rPr>
                <w:bCs/>
                <w:i/>
                <w:noProof/>
                <w:color w:val="auto"/>
                <w:sz w:val="24"/>
              </w:rPr>
              <w:t>năm 201</w:t>
            </w:r>
            <w:r>
              <w:rPr>
                <w:bCs/>
                <w:i/>
                <w:noProof/>
                <w:color w:val="auto"/>
                <w:sz w:val="24"/>
              </w:rPr>
              <w:t>9</w:t>
            </w:r>
          </w:p>
        </w:tc>
      </w:tr>
    </w:tbl>
    <w:p w:rsidR="00C84B96" w:rsidRPr="00A06E8C" w:rsidRDefault="00C84B96" w:rsidP="00C84B96">
      <w:pPr>
        <w:contextualSpacing/>
        <w:jc w:val="center"/>
        <w:rPr>
          <w:b/>
          <w:color w:val="auto"/>
          <w:sz w:val="4"/>
        </w:rPr>
      </w:pPr>
    </w:p>
    <w:p w:rsidR="00C84B96" w:rsidRPr="00AC4501" w:rsidRDefault="00C84B96" w:rsidP="00AC4501">
      <w:pPr>
        <w:spacing w:before="240"/>
        <w:jc w:val="center"/>
        <w:rPr>
          <w:b/>
          <w:color w:val="auto"/>
          <w:sz w:val="28"/>
          <w:szCs w:val="28"/>
        </w:rPr>
      </w:pPr>
      <w:r w:rsidRPr="00AC4501">
        <w:rPr>
          <w:b/>
          <w:color w:val="auto"/>
          <w:sz w:val="28"/>
          <w:szCs w:val="28"/>
        </w:rPr>
        <w:t>QUYẾT ĐỊNH</w:t>
      </w:r>
      <w:r w:rsidRPr="00AC4501">
        <w:rPr>
          <w:b/>
          <w:color w:val="auto"/>
          <w:sz w:val="28"/>
          <w:szCs w:val="28"/>
        </w:rPr>
        <w:br/>
        <w:t xml:space="preserve">Ban hành Quy </w:t>
      </w:r>
      <w:r w:rsidR="00AC4501" w:rsidRPr="00AC4501">
        <w:rPr>
          <w:b/>
          <w:color w:val="auto"/>
          <w:sz w:val="28"/>
          <w:szCs w:val="28"/>
        </w:rPr>
        <w:t>định</w:t>
      </w:r>
      <w:r w:rsidRPr="00AC4501">
        <w:rPr>
          <w:b/>
          <w:color w:val="auto"/>
          <w:sz w:val="28"/>
          <w:szCs w:val="28"/>
        </w:rPr>
        <w:t xml:space="preserve"> quản lý viên chức, người lao động </w:t>
      </w:r>
      <w:r w:rsidRPr="00AC4501">
        <w:rPr>
          <w:b/>
          <w:color w:val="auto"/>
          <w:sz w:val="28"/>
          <w:szCs w:val="28"/>
        </w:rPr>
        <w:br/>
        <w:t>tại Bệnh viện Từ Dũ đi nước ngoài</w:t>
      </w:r>
    </w:p>
    <w:p w:rsidR="00C84B96" w:rsidRPr="00AC4501" w:rsidRDefault="00C84B96" w:rsidP="00C84B96">
      <w:pPr>
        <w:spacing w:before="240" w:after="120"/>
        <w:jc w:val="center"/>
        <w:rPr>
          <w:b/>
          <w:color w:val="auto"/>
          <w:sz w:val="28"/>
          <w:szCs w:val="28"/>
        </w:rPr>
      </w:pPr>
      <w:r w:rsidRPr="00AC4501">
        <w:rPr>
          <w:noProof/>
          <w:color w:val="auto"/>
          <w:sz w:val="28"/>
          <w:szCs w:val="28"/>
          <w:lang w:val="vi-VN" w:eastAsia="vi-VN"/>
        </w:rPr>
        <mc:AlternateContent>
          <mc:Choice Requires="wps">
            <w:drawing>
              <wp:anchor distT="0" distB="0" distL="114300" distR="114300" simplePos="0" relativeHeight="251659264" behindDoc="0" locked="0" layoutInCell="1" allowOverlap="1">
                <wp:simplePos x="0" y="0"/>
                <wp:positionH relativeFrom="column">
                  <wp:posOffset>2274570</wp:posOffset>
                </wp:positionH>
                <wp:positionV relativeFrom="paragraph">
                  <wp:posOffset>41910</wp:posOffset>
                </wp:positionV>
                <wp:extent cx="1259840" cy="0"/>
                <wp:effectExtent l="11430" t="13335" r="5080"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9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EEA1C2" id="_x0000_t32" coordsize="21600,21600" o:spt="32" o:oned="t" path="m,l21600,21600e" filled="f">
                <v:path arrowok="t" fillok="f" o:connecttype="none"/>
                <o:lock v:ext="edit" shapetype="t"/>
              </v:shapetype>
              <v:shape id="Straight Arrow Connector 1" o:spid="_x0000_s1026" type="#_x0000_t32" style="position:absolute;margin-left:179.1pt;margin-top:3.3pt;width:99.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sfg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"/>
            </w:pict>
          </mc:Fallback>
        </mc:AlternateContent>
      </w:r>
      <w:r w:rsidRPr="00AC4501">
        <w:rPr>
          <w:b/>
          <w:color w:val="auto"/>
          <w:sz w:val="28"/>
          <w:szCs w:val="28"/>
        </w:rPr>
        <w:t>GIÁM ĐỐC BỆNH VIỆN TỪ DŨ</w:t>
      </w:r>
    </w:p>
    <w:p w:rsidR="00C84B96" w:rsidRPr="00AC4501" w:rsidRDefault="00C84B96" w:rsidP="00AC4501">
      <w:pPr>
        <w:spacing w:before="120"/>
        <w:ind w:firstLine="567"/>
        <w:jc w:val="both"/>
        <w:rPr>
          <w:b/>
          <w:color w:val="auto"/>
          <w:sz w:val="28"/>
          <w:szCs w:val="28"/>
          <w:lang w:val="de-DE"/>
        </w:rPr>
      </w:pPr>
      <w:r w:rsidRPr="00AC4501">
        <w:rPr>
          <w:color w:val="auto"/>
          <w:sz w:val="28"/>
          <w:szCs w:val="28"/>
          <w:lang w:val="de-DE"/>
        </w:rPr>
        <w:t>Căn cứ Quyết định số 1507/QĐ-UB ngày 08/4/2004 của UBND TP. HCM về việc cho phép đổi tên Bệnh viện Phụ Sản TP. HCM thành Bệnh viện Từ Dũ trực thuộc Sở Y tế TP. HCM và quy định chức năng, nhiệm vụ của Bệnh viện Từ Dũ;</w:t>
      </w:r>
    </w:p>
    <w:p w:rsidR="00C84B96" w:rsidRPr="00AC4501" w:rsidRDefault="00C84B96" w:rsidP="00AC4501">
      <w:pPr>
        <w:tabs>
          <w:tab w:val="num" w:pos="360"/>
        </w:tabs>
        <w:spacing w:before="120"/>
        <w:ind w:firstLine="567"/>
        <w:jc w:val="both"/>
        <w:rPr>
          <w:color w:val="auto"/>
          <w:sz w:val="28"/>
          <w:szCs w:val="28"/>
          <w:lang w:val="de-DE"/>
        </w:rPr>
      </w:pPr>
      <w:r w:rsidRPr="00AC4501">
        <w:rPr>
          <w:color w:val="auto"/>
          <w:sz w:val="28"/>
          <w:szCs w:val="28"/>
          <w:lang w:val="de-DE"/>
        </w:rPr>
        <w:t>Căn cứ Quyết định số 6555/QĐ-SYT ngày 15/11/2016 của Sở Y tế TP.HCM về việc Ban hành Quy chế tổ chức và hoạt động của Bệnh viện Từ Dũ thuộc Sở Y tế;</w:t>
      </w:r>
    </w:p>
    <w:p w:rsidR="00C84B96" w:rsidRPr="00AC4501" w:rsidRDefault="00C84B96" w:rsidP="00AC4501">
      <w:pPr>
        <w:spacing w:before="120"/>
        <w:ind w:firstLine="567"/>
        <w:jc w:val="both"/>
        <w:rPr>
          <w:color w:val="auto"/>
          <w:sz w:val="28"/>
          <w:szCs w:val="28"/>
          <w:lang w:val="de-DE"/>
        </w:rPr>
      </w:pPr>
      <w:r w:rsidRPr="00AC4501">
        <w:rPr>
          <w:color w:val="auto"/>
          <w:sz w:val="28"/>
          <w:szCs w:val="28"/>
          <w:lang w:val="de-DE"/>
        </w:rPr>
        <w:t>Căn cứ Nghị định 136/2007/NĐ-CP ngày 17/08/2007 của Chính phủ quy định về xuất cảnh, nhập cảnh của công dân Việt Nam và Nghị định số 94/2015/NĐ-CP ngày 16/10/2015 của Chính phủ về sửa đổi, bổ sung một số điều của Nghị định 136/2007/NĐ-CP ngày 17/08/2007 của Chính phủ quy định về xuất cảnh, nhập cảnh của công dân Việt Nam;</w:t>
      </w:r>
    </w:p>
    <w:p w:rsidR="00C84B96" w:rsidRPr="00AC4501" w:rsidRDefault="00C84B96" w:rsidP="00AC4501">
      <w:pPr>
        <w:spacing w:before="120"/>
        <w:ind w:firstLine="567"/>
        <w:jc w:val="both"/>
        <w:rPr>
          <w:color w:val="auto"/>
          <w:sz w:val="28"/>
          <w:szCs w:val="28"/>
          <w:lang w:val="de-DE"/>
        </w:rPr>
      </w:pPr>
      <w:r w:rsidRPr="00AC4501">
        <w:rPr>
          <w:color w:val="auto"/>
          <w:sz w:val="28"/>
          <w:szCs w:val="28"/>
          <w:lang w:val="de-DE"/>
        </w:rPr>
        <w:t>Căn cứ Quyết định số 12/2018/QĐ-UBND ngày 27/04/2018 của Ủy ban nhân dân Thành phố Hồ Chí Minh về việc ban hành Quy định quản lý và xét duyệt cán bộ, công chức, viên chức đi nước ngoài;</w:t>
      </w:r>
    </w:p>
    <w:p w:rsidR="00C84B96" w:rsidRPr="00AC4501" w:rsidRDefault="00C84B96" w:rsidP="00AC4501">
      <w:pPr>
        <w:spacing w:before="120"/>
        <w:ind w:firstLine="567"/>
        <w:jc w:val="both"/>
        <w:rPr>
          <w:color w:val="auto"/>
          <w:sz w:val="28"/>
          <w:szCs w:val="28"/>
          <w:lang w:val="vi-VN"/>
        </w:rPr>
      </w:pPr>
      <w:r w:rsidRPr="00AC4501">
        <w:rPr>
          <w:color w:val="auto"/>
          <w:sz w:val="28"/>
          <w:szCs w:val="28"/>
          <w:lang w:val="de-DE"/>
        </w:rPr>
        <w:t>Căn cứ Quyết định số 211-QĐ/ĐU ngày 09/05/2018 của Đảng ủy Sở Y tế về việc ban hành Quy định về quản lý xét duyệt đảng viên, cán bộ, công chức, viên chức ra nước ngoài và công tác quản lý đảng viên ở nước ngoài;</w:t>
      </w:r>
    </w:p>
    <w:p w:rsidR="00C84B96" w:rsidRPr="00AC4501" w:rsidRDefault="00C84B96" w:rsidP="00AC4501">
      <w:pPr>
        <w:spacing w:before="120"/>
        <w:ind w:firstLine="567"/>
        <w:jc w:val="both"/>
        <w:rPr>
          <w:color w:val="auto"/>
          <w:sz w:val="28"/>
          <w:szCs w:val="28"/>
          <w:lang w:val="vi-VN"/>
        </w:rPr>
      </w:pPr>
      <w:r w:rsidRPr="00AC4501">
        <w:rPr>
          <w:color w:val="auto"/>
          <w:sz w:val="28"/>
          <w:szCs w:val="28"/>
          <w:lang w:val="vi-VN"/>
        </w:rPr>
        <w:t xml:space="preserve">Căn cứ Quyết định số 253/QĐ-SYT ngày 17/01/2019 của Sở Y tế về việc Ban hành Quy chế về quản lý và xét duyệt công chức, viên chức thuộc Sở Y tế đi nước ngoài; </w:t>
      </w:r>
    </w:p>
    <w:p w:rsidR="00C84B96" w:rsidRPr="00AC4501" w:rsidRDefault="00C84B96" w:rsidP="00AC4501">
      <w:pPr>
        <w:spacing w:before="120"/>
        <w:ind w:firstLine="567"/>
        <w:jc w:val="both"/>
        <w:rPr>
          <w:color w:val="auto"/>
          <w:sz w:val="28"/>
          <w:szCs w:val="28"/>
          <w:lang w:val="vi-VN"/>
        </w:rPr>
      </w:pPr>
      <w:r w:rsidRPr="00AC4501">
        <w:rPr>
          <w:color w:val="auto"/>
          <w:sz w:val="28"/>
          <w:szCs w:val="28"/>
          <w:lang w:val="vi-VN"/>
        </w:rPr>
        <w:t>Xét đề nghị của Trưởng phòng Tổ chức cán bộ,</w:t>
      </w:r>
    </w:p>
    <w:p w:rsidR="00C84B96" w:rsidRPr="00AC4501" w:rsidRDefault="00C84B96" w:rsidP="00AC4501">
      <w:pPr>
        <w:pStyle w:val="ListParagraph"/>
        <w:spacing w:before="240" w:after="120"/>
        <w:ind w:left="0"/>
        <w:contextualSpacing w:val="0"/>
        <w:jc w:val="center"/>
        <w:rPr>
          <w:b/>
          <w:sz w:val="28"/>
          <w:szCs w:val="28"/>
          <w:lang w:val="vi-VN"/>
        </w:rPr>
      </w:pPr>
      <w:r w:rsidRPr="00AC4501">
        <w:rPr>
          <w:b/>
          <w:sz w:val="28"/>
          <w:szCs w:val="28"/>
          <w:lang w:val="vi-VN"/>
        </w:rPr>
        <w:t>QUYẾT ĐỊNH:</w:t>
      </w:r>
    </w:p>
    <w:p w:rsidR="00C84B96" w:rsidRPr="00AC4501" w:rsidRDefault="00C84B96" w:rsidP="00AC4501">
      <w:pPr>
        <w:spacing w:before="120"/>
        <w:ind w:firstLine="567"/>
        <w:jc w:val="both"/>
        <w:outlineLvl w:val="0"/>
        <w:rPr>
          <w:b/>
          <w:color w:val="auto"/>
          <w:sz w:val="28"/>
          <w:szCs w:val="28"/>
          <w:lang w:val="vi-VN"/>
        </w:rPr>
      </w:pPr>
      <w:r w:rsidRPr="00AC4501">
        <w:rPr>
          <w:b/>
          <w:color w:val="auto"/>
          <w:sz w:val="28"/>
          <w:szCs w:val="28"/>
          <w:lang w:val="vi-VN"/>
        </w:rPr>
        <w:t xml:space="preserve">Điều 1. </w:t>
      </w:r>
      <w:r w:rsidRPr="00AC4501">
        <w:rPr>
          <w:color w:val="auto"/>
          <w:sz w:val="28"/>
          <w:szCs w:val="28"/>
          <w:lang w:val="vi-VN"/>
        </w:rPr>
        <w:t xml:space="preserve">Ban hành kèm theo Quyết định này Quy </w:t>
      </w:r>
      <w:r w:rsidR="00AC4501" w:rsidRPr="00AC4501">
        <w:rPr>
          <w:color w:val="auto"/>
          <w:sz w:val="28"/>
          <w:szCs w:val="28"/>
          <w:lang w:val="vi-VN"/>
        </w:rPr>
        <w:t>định</w:t>
      </w:r>
      <w:r w:rsidRPr="00AC4501">
        <w:rPr>
          <w:color w:val="auto"/>
          <w:sz w:val="28"/>
          <w:szCs w:val="28"/>
          <w:lang w:val="vi-VN"/>
        </w:rPr>
        <w:t xml:space="preserve"> quản lý viên chức, người lao động tại bệnh viện Từ Dũ đi nước ngoài.</w:t>
      </w:r>
      <w:r w:rsidRPr="00AC4501">
        <w:rPr>
          <w:b/>
          <w:color w:val="auto"/>
          <w:sz w:val="28"/>
          <w:szCs w:val="28"/>
          <w:lang w:val="vi-VN"/>
        </w:rPr>
        <w:t xml:space="preserve"> </w:t>
      </w:r>
    </w:p>
    <w:p w:rsidR="00C84B96" w:rsidRPr="00AC4501" w:rsidRDefault="00C84B96" w:rsidP="00AC4501">
      <w:pPr>
        <w:spacing w:before="120"/>
        <w:ind w:firstLine="567"/>
        <w:jc w:val="both"/>
        <w:outlineLvl w:val="0"/>
        <w:rPr>
          <w:color w:val="auto"/>
          <w:sz w:val="28"/>
          <w:szCs w:val="28"/>
          <w:lang w:val="vi-VN"/>
        </w:rPr>
      </w:pPr>
      <w:r w:rsidRPr="00AC4501">
        <w:rPr>
          <w:b/>
          <w:color w:val="auto"/>
          <w:sz w:val="28"/>
          <w:szCs w:val="28"/>
          <w:lang w:val="vi-VN"/>
        </w:rPr>
        <w:t xml:space="preserve">Điều 2. </w:t>
      </w:r>
      <w:r w:rsidRPr="00AC4501">
        <w:rPr>
          <w:color w:val="auto"/>
          <w:sz w:val="28"/>
          <w:szCs w:val="28"/>
          <w:lang w:val="vi-VN"/>
        </w:rPr>
        <w:t>Quyết định này có hiệu lực thi hành kể từ ngày ký và thay thế các quyết định, quy định quản lý, xét duyệt viên chức, người lao động đi nước ngoài của bệnh viện trước đây</w:t>
      </w:r>
      <w:r w:rsidR="006A25FD" w:rsidRPr="006A25FD">
        <w:rPr>
          <w:color w:val="auto"/>
          <w:sz w:val="28"/>
          <w:szCs w:val="28"/>
          <w:lang w:val="vi-VN"/>
        </w:rPr>
        <w:t xml:space="preserve"> trái với quy định này</w:t>
      </w:r>
      <w:bookmarkStart w:id="0" w:name="_GoBack"/>
      <w:bookmarkEnd w:id="0"/>
      <w:r w:rsidRPr="00AC4501">
        <w:rPr>
          <w:color w:val="auto"/>
          <w:sz w:val="28"/>
          <w:szCs w:val="28"/>
          <w:lang w:val="vi-VN"/>
        </w:rPr>
        <w:t xml:space="preserve">. </w:t>
      </w:r>
    </w:p>
    <w:p w:rsidR="00C84B96" w:rsidRPr="00AC4501" w:rsidRDefault="00C84B96" w:rsidP="00AC4501">
      <w:pPr>
        <w:spacing w:before="120"/>
        <w:ind w:firstLine="567"/>
        <w:jc w:val="both"/>
        <w:outlineLvl w:val="0"/>
        <w:rPr>
          <w:color w:val="auto"/>
          <w:sz w:val="28"/>
          <w:szCs w:val="28"/>
          <w:lang w:val="vi-VN"/>
        </w:rPr>
      </w:pPr>
      <w:r w:rsidRPr="00AC4501">
        <w:rPr>
          <w:b/>
          <w:color w:val="auto"/>
          <w:sz w:val="28"/>
          <w:szCs w:val="28"/>
          <w:lang w:val="vi-VN"/>
        </w:rPr>
        <w:lastRenderedPageBreak/>
        <w:t xml:space="preserve">Điều 3. </w:t>
      </w:r>
      <w:r w:rsidRPr="00AC4501">
        <w:rPr>
          <w:color w:val="auto"/>
          <w:sz w:val="28"/>
          <w:szCs w:val="28"/>
          <w:lang w:val="vi-VN"/>
        </w:rPr>
        <w:t>Các Ông, Bà</w:t>
      </w:r>
      <w:r w:rsidRPr="00AC4501">
        <w:rPr>
          <w:b/>
          <w:color w:val="auto"/>
          <w:sz w:val="28"/>
          <w:szCs w:val="28"/>
          <w:lang w:val="vi-VN"/>
        </w:rPr>
        <w:t xml:space="preserve"> </w:t>
      </w:r>
      <w:r w:rsidRPr="00AC4501">
        <w:rPr>
          <w:color w:val="auto"/>
          <w:sz w:val="28"/>
          <w:szCs w:val="28"/>
          <w:lang w:val="vi-VN"/>
        </w:rPr>
        <w:t>Trưởng phòng Tổ chức Cán bộ, Trưởng các khoa/phòng và toàn thể viên chức, người lao động tại bệnh viện Từ Dũ chịu trách nhiệm thi hành quyết định này./.</w:t>
      </w:r>
    </w:p>
    <w:tbl>
      <w:tblPr>
        <w:tblW w:w="8538" w:type="dxa"/>
        <w:tblInd w:w="108" w:type="dxa"/>
        <w:tblLook w:val="01E0" w:firstRow="1" w:lastRow="1" w:firstColumn="1" w:lastColumn="1" w:noHBand="0" w:noVBand="0"/>
      </w:tblPr>
      <w:tblGrid>
        <w:gridCol w:w="3802"/>
        <w:gridCol w:w="4736"/>
      </w:tblGrid>
      <w:tr w:rsidR="00AC4501" w:rsidRPr="00081070" w:rsidTr="00AC4501">
        <w:tc>
          <w:tcPr>
            <w:tcW w:w="3802" w:type="dxa"/>
            <w:shd w:val="clear" w:color="auto" w:fill="auto"/>
            <w:vAlign w:val="bottom"/>
          </w:tcPr>
          <w:p w:rsidR="00AC4501" w:rsidRPr="00AC4501" w:rsidRDefault="00AC4501" w:rsidP="00AC4501">
            <w:pPr>
              <w:spacing w:before="120"/>
              <w:rPr>
                <w:b/>
                <w:i/>
                <w:color w:val="auto"/>
                <w:sz w:val="24"/>
                <w:szCs w:val="24"/>
              </w:rPr>
            </w:pPr>
            <w:r w:rsidRPr="00AC4501">
              <w:rPr>
                <w:b/>
                <w:i/>
                <w:color w:val="auto"/>
                <w:sz w:val="24"/>
                <w:szCs w:val="24"/>
              </w:rPr>
              <w:t>Nơi nhận:</w:t>
            </w:r>
          </w:p>
        </w:tc>
        <w:tc>
          <w:tcPr>
            <w:tcW w:w="4736" w:type="dxa"/>
            <w:shd w:val="clear" w:color="auto" w:fill="auto"/>
            <w:vAlign w:val="bottom"/>
          </w:tcPr>
          <w:p w:rsidR="00AC4501" w:rsidRPr="00C52B15" w:rsidRDefault="00AC4501" w:rsidP="00C445CF">
            <w:pPr>
              <w:jc w:val="center"/>
              <w:rPr>
                <w:b/>
                <w:color w:val="auto"/>
                <w:sz w:val="28"/>
                <w:szCs w:val="28"/>
              </w:rPr>
            </w:pPr>
            <w:r w:rsidRPr="00C52B15">
              <w:rPr>
                <w:b/>
                <w:color w:val="auto"/>
                <w:sz w:val="28"/>
                <w:szCs w:val="28"/>
              </w:rPr>
              <w:t>GIÁM ĐỐC</w:t>
            </w:r>
          </w:p>
        </w:tc>
      </w:tr>
      <w:tr w:rsidR="00AC4501" w:rsidRPr="00081070" w:rsidTr="00AC4501">
        <w:trPr>
          <w:trHeight w:val="256"/>
        </w:trPr>
        <w:tc>
          <w:tcPr>
            <w:tcW w:w="3802" w:type="dxa"/>
            <w:vMerge w:val="restart"/>
            <w:shd w:val="clear" w:color="auto" w:fill="auto"/>
          </w:tcPr>
          <w:p w:rsidR="00AC4501" w:rsidRPr="00C52B15" w:rsidRDefault="00AC4501" w:rsidP="00C445CF">
            <w:pPr>
              <w:rPr>
                <w:color w:val="auto"/>
                <w:sz w:val="22"/>
                <w:szCs w:val="22"/>
              </w:rPr>
            </w:pPr>
            <w:r w:rsidRPr="00C52B15">
              <w:rPr>
                <w:color w:val="auto"/>
                <w:sz w:val="22"/>
                <w:szCs w:val="22"/>
              </w:rPr>
              <w:t>- Như Điều 3;</w:t>
            </w:r>
          </w:p>
          <w:p w:rsidR="00AC4501" w:rsidRDefault="00AC4501" w:rsidP="00C445CF">
            <w:pPr>
              <w:rPr>
                <w:color w:val="auto"/>
                <w:sz w:val="22"/>
                <w:szCs w:val="22"/>
              </w:rPr>
            </w:pPr>
            <w:r>
              <w:rPr>
                <w:color w:val="auto"/>
                <w:sz w:val="22"/>
                <w:szCs w:val="22"/>
              </w:rPr>
              <w:t>- Đảng ủy và các đoàn thể;</w:t>
            </w:r>
          </w:p>
          <w:p w:rsidR="00AC4501" w:rsidRPr="00C52B15" w:rsidRDefault="00AC4501" w:rsidP="00C445CF">
            <w:pPr>
              <w:rPr>
                <w:color w:val="auto"/>
                <w:sz w:val="22"/>
                <w:szCs w:val="22"/>
              </w:rPr>
            </w:pPr>
            <w:r>
              <w:rPr>
                <w:color w:val="auto"/>
                <w:sz w:val="22"/>
                <w:szCs w:val="22"/>
              </w:rPr>
              <w:t>- Các khoa</w:t>
            </w:r>
            <w:r w:rsidRPr="00C52B15">
              <w:rPr>
                <w:color w:val="auto"/>
                <w:sz w:val="22"/>
                <w:szCs w:val="22"/>
              </w:rPr>
              <w:t xml:space="preserve"> phòng;</w:t>
            </w:r>
          </w:p>
          <w:p w:rsidR="00AC4501" w:rsidRPr="00C52B15" w:rsidRDefault="00AC4501" w:rsidP="00C445CF">
            <w:pPr>
              <w:rPr>
                <w:color w:val="auto"/>
                <w:sz w:val="22"/>
                <w:szCs w:val="22"/>
              </w:rPr>
            </w:pPr>
            <w:r w:rsidRPr="00C52B15">
              <w:rPr>
                <w:color w:val="auto"/>
                <w:sz w:val="22"/>
                <w:szCs w:val="22"/>
              </w:rPr>
              <w:t>- Lưu VT, TCCB.</w:t>
            </w:r>
          </w:p>
        </w:tc>
        <w:tc>
          <w:tcPr>
            <w:tcW w:w="4736" w:type="dxa"/>
            <w:shd w:val="clear" w:color="auto" w:fill="auto"/>
          </w:tcPr>
          <w:p w:rsidR="00AC4501" w:rsidRPr="00081070" w:rsidRDefault="00AC4501" w:rsidP="00C445CF">
            <w:pPr>
              <w:jc w:val="center"/>
              <w:rPr>
                <w:b/>
                <w:color w:val="auto"/>
              </w:rPr>
            </w:pPr>
          </w:p>
        </w:tc>
      </w:tr>
      <w:tr w:rsidR="00AC4501" w:rsidRPr="00081070" w:rsidTr="00AC4501">
        <w:tc>
          <w:tcPr>
            <w:tcW w:w="3802" w:type="dxa"/>
            <w:vMerge/>
            <w:shd w:val="clear" w:color="auto" w:fill="auto"/>
          </w:tcPr>
          <w:p w:rsidR="00AC4501" w:rsidRPr="00081070" w:rsidRDefault="00AC4501" w:rsidP="00C445CF">
            <w:pPr>
              <w:ind w:firstLine="170"/>
              <w:rPr>
                <w:color w:val="auto"/>
              </w:rPr>
            </w:pPr>
          </w:p>
        </w:tc>
        <w:tc>
          <w:tcPr>
            <w:tcW w:w="4736" w:type="dxa"/>
            <w:shd w:val="clear" w:color="auto" w:fill="auto"/>
          </w:tcPr>
          <w:p w:rsidR="00AC4501" w:rsidRPr="00081070" w:rsidRDefault="00AC4501" w:rsidP="00AC4501">
            <w:pPr>
              <w:jc w:val="center"/>
              <w:rPr>
                <w:b/>
                <w:color w:val="auto"/>
              </w:rPr>
            </w:pPr>
          </w:p>
        </w:tc>
      </w:tr>
    </w:tbl>
    <w:p w:rsidR="003B2672" w:rsidRDefault="003B2672"/>
    <w:sectPr w:rsidR="003B2672" w:rsidSect="00AC4501">
      <w:footerReference w:type="default" r:id="rId6"/>
      <w:pgSz w:w="11907" w:h="16840" w:code="9"/>
      <w:pgMar w:top="1134" w:right="1134" w:bottom="1134" w:left="1701"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6D6" w:rsidRDefault="001876D6" w:rsidP="00AC4501">
      <w:r>
        <w:separator/>
      </w:r>
    </w:p>
  </w:endnote>
  <w:endnote w:type="continuationSeparator" w:id="0">
    <w:p w:rsidR="001876D6" w:rsidRDefault="001876D6" w:rsidP="00AC4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151796"/>
      <w:docPartObj>
        <w:docPartGallery w:val="Page Numbers (Bottom of Page)"/>
        <w:docPartUnique/>
      </w:docPartObj>
    </w:sdtPr>
    <w:sdtEndPr>
      <w:rPr>
        <w:noProof/>
      </w:rPr>
    </w:sdtEndPr>
    <w:sdtContent>
      <w:p w:rsidR="00AC4501" w:rsidRDefault="00AC4501" w:rsidP="00AC4501">
        <w:pPr>
          <w:pStyle w:val="Footer"/>
          <w:jc w:val="right"/>
        </w:pPr>
        <w:r>
          <w:fldChar w:fldCharType="begin"/>
        </w:r>
        <w:r>
          <w:instrText xml:space="preserve"> PAGE   \* MERGEFORMAT </w:instrText>
        </w:r>
        <w:r>
          <w:fldChar w:fldCharType="separate"/>
        </w:r>
        <w:r w:rsidR="006A25FD">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6D6" w:rsidRDefault="001876D6" w:rsidP="00AC4501">
      <w:r>
        <w:separator/>
      </w:r>
    </w:p>
  </w:footnote>
  <w:footnote w:type="continuationSeparator" w:id="0">
    <w:p w:rsidR="001876D6" w:rsidRDefault="001876D6" w:rsidP="00AC45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B96"/>
    <w:rsid w:val="001876D6"/>
    <w:rsid w:val="003B2672"/>
    <w:rsid w:val="00583E36"/>
    <w:rsid w:val="006A25FD"/>
    <w:rsid w:val="00AC4501"/>
    <w:rsid w:val="00C84B96"/>
    <w:rsid w:val="00EA0263"/>
    <w:rsid w:val="00FE790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21AF"/>
  <w15:chartTrackingRefBased/>
  <w15:docId w15:val="{98A5C365-4FBF-46AF-9214-04D408CF6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before="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B96"/>
    <w:pPr>
      <w:spacing w:before="0"/>
    </w:pPr>
    <w:rPr>
      <w:rFonts w:eastAsia="Times New Roman" w:cs="Times New Roman"/>
      <w:color w:val="333399"/>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B96"/>
    <w:pPr>
      <w:spacing w:after="200"/>
      <w:ind w:left="720"/>
      <w:contextualSpacing/>
    </w:pPr>
    <w:rPr>
      <w:rFonts w:eastAsia="Calibri"/>
      <w:color w:val="auto"/>
    </w:rPr>
  </w:style>
  <w:style w:type="paragraph" w:styleId="Header">
    <w:name w:val="header"/>
    <w:basedOn w:val="Normal"/>
    <w:link w:val="HeaderChar"/>
    <w:uiPriority w:val="99"/>
    <w:unhideWhenUsed/>
    <w:rsid w:val="00AC4501"/>
    <w:pPr>
      <w:tabs>
        <w:tab w:val="center" w:pos="4513"/>
        <w:tab w:val="right" w:pos="9026"/>
      </w:tabs>
    </w:pPr>
  </w:style>
  <w:style w:type="character" w:customStyle="1" w:styleId="HeaderChar">
    <w:name w:val="Header Char"/>
    <w:basedOn w:val="DefaultParagraphFont"/>
    <w:link w:val="Header"/>
    <w:uiPriority w:val="99"/>
    <w:rsid w:val="00AC4501"/>
    <w:rPr>
      <w:rFonts w:eastAsia="Times New Roman" w:cs="Times New Roman"/>
      <w:color w:val="333399"/>
      <w:sz w:val="26"/>
      <w:szCs w:val="26"/>
      <w:lang w:val="en-US"/>
    </w:rPr>
  </w:style>
  <w:style w:type="paragraph" w:styleId="Footer">
    <w:name w:val="footer"/>
    <w:basedOn w:val="Normal"/>
    <w:link w:val="FooterChar"/>
    <w:uiPriority w:val="99"/>
    <w:unhideWhenUsed/>
    <w:rsid w:val="00AC4501"/>
    <w:pPr>
      <w:tabs>
        <w:tab w:val="center" w:pos="4513"/>
        <w:tab w:val="right" w:pos="9026"/>
      </w:tabs>
    </w:pPr>
  </w:style>
  <w:style w:type="character" w:customStyle="1" w:styleId="FooterChar">
    <w:name w:val="Footer Char"/>
    <w:basedOn w:val="DefaultParagraphFont"/>
    <w:link w:val="Footer"/>
    <w:uiPriority w:val="99"/>
    <w:rsid w:val="00AC4501"/>
    <w:rPr>
      <w:rFonts w:eastAsia="Times New Roman" w:cs="Times New Roman"/>
      <w:color w:val="333399"/>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2019-05-21T02:54:00Z</dcterms:created>
  <dcterms:modified xsi:type="dcterms:W3CDTF">2019-06-27T02:33:00Z</dcterms:modified>
</cp:coreProperties>
</file>